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CD"/>
          <w:sz w:val="72"/>
          <w:szCs w:val="72"/>
          <w:rtl/>
        </w:rPr>
        <w:t>مؤتمـــــرات ســـــارية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1.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 - رئيس جامعة دمنهور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بتنظيم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برامج تثقيفية عن مكافحة الفساد على مستوى كليات الجامعة 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فى بداية الترم الثانى من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العام الجامعى بكلية الطب البيطرى فى 11 / 2 / 2017.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2.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 - رئيس جامعة دمنهور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بتنظيم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 ندوة عن المواطنة والإنضباط والسلوكيات بالإدارة التعليمية ببندر دمنهور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 بحضور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لفيف من القيادات التعليمية بالمحافظة مؤكداً سيادته على أن المواطنة والإنضباط أسلوب حياة وتأتى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مرتبته قبل العلم فى 12 / 2 / 2017.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lastRenderedPageBreak/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3.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 - رئيس جامعة دمنهور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بتنظيم وتنفيذ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الملتقى العلمى المصرى اليابانى الثانى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 تحت عنوان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(رؤية مستقبلية للتعاون المشترك فى مجال البحث العلمى والتعليم)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 بكلية الطب البيطرى بجامعة دمنهور بتاريخ 13/ 2 / 2017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بحضور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وفد من الجامعات اليابانية (أوساكا – ناجويا)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 وتم تداول خبرات علمية كثيرة والإستفادة من</w:t>
      </w:r>
      <w:r>
        <w:rPr>
          <w:rFonts w:ascii="Tahoma" w:hAnsi="Tahoma" w:cs="Tahoma"/>
          <w:color w:val="000000"/>
          <w:sz w:val="18"/>
          <w:szCs w:val="18"/>
          <w:rtl/>
        </w:rPr>
        <w:br/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موضوعات فى هذا المجال.</w:t>
      </w:r>
      <w:r>
        <w:rPr>
          <w:rFonts w:ascii="Tahoma" w:hAnsi="Tahoma" w:cs="Tahoma"/>
          <w:color w:val="000000"/>
          <w:sz w:val="18"/>
          <w:szCs w:val="18"/>
          <w:rtl/>
        </w:rPr>
        <w:br/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4.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 - رئيس جامعة دمنهور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بالمشاركة الفعالة فى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ندوة تحت عنوان ( التعليم العالى .. رؤية للمستقبل )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 على هامش افتتاح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lastRenderedPageBreak/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المعرض الدولى الثالث للجامعات والتدريب والذى تنظمه مؤسسة الأهرام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تحت رعاية السيد المهندس / شريف إسماعيل - رئيس مجلس الوزراء</w:t>
      </w:r>
      <w:r>
        <w:rPr>
          <w:rFonts w:ascii="Tahoma" w:hAnsi="Tahoma" w:cs="Tahoma"/>
          <w:color w:val="000000"/>
          <w:sz w:val="18"/>
          <w:szCs w:val="18"/>
          <w:rtl/>
        </w:rPr>
        <w:br/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وبحضور السيد أ.د/ خالد عبدالغفار - وزير التعليم العالى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والبحث العلمى فى 23/2/2017.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5.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 - رئيس جامعة دمنهور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بتنظيم وتنفيذ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ورشة عمل تدريبية بالإشتراك مع وحدة المكتبات الرقمية بالمجلس الأعلى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للجامعات والناشرين والشركات المشاركة ببنك المعرفة المصرى (</w:t>
      </w:r>
      <w:r>
        <w:rPr>
          <w:rStyle w:val="Strong"/>
          <w:rFonts w:ascii="Arial" w:hAnsi="Arial" w:cs="Arial"/>
          <w:color w:val="0000CD"/>
          <w:sz w:val="30"/>
          <w:szCs w:val="30"/>
        </w:rPr>
        <w:t>EKB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)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lastRenderedPageBreak/>
        <w:t>بعنوان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(استخدام وتفعيل أنشطة بنك المعرفة المصرى ) 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خلال يومى (6 – 7/ 3 / 2017).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6.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  - رئيس جامعة دمنهور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بتنظيم وتنفيذ ورشة عمل تدريبية بالإشتراك مع كل من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 الحاضنة التكنولوجية لجامعة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 xml:space="preserve">دمنهور، مركز </w:t>
      </w:r>
      <w:r>
        <w:rPr>
          <w:rStyle w:val="Strong"/>
          <w:rFonts w:ascii="Arial" w:hAnsi="Arial" w:cs="Arial"/>
          <w:color w:val="0000CD"/>
          <w:sz w:val="30"/>
          <w:szCs w:val="30"/>
        </w:rPr>
        <w:t>Amid East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 xml:space="preserve"> بعنوان ( تقنيات البحث واقتناص الوظيفة) 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بكلية التربية لتأهيل الطلاب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لسوق العمل فى 14/3/2017.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6.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 - رئيس جامعة دمنهور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lastRenderedPageBreak/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بالمشاركة الفعالة فى ورشتى عمل الأولى بعنوان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(الممارسات الجيدة وسياسات التعليم الفنى والتدريب المهنى)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 والثانية بعنوان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(تأهيل وتدعيم القيادات الجامعية)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بقاعة المؤتمرات بمقر كلية الطب جامعة الإسكندرية</w:t>
      </w:r>
      <w:r>
        <w:rPr>
          <w:rFonts w:ascii="Tahoma" w:hAnsi="Tahoma" w:cs="Tahoma"/>
          <w:color w:val="000000"/>
          <w:sz w:val="18"/>
          <w:szCs w:val="18"/>
          <w:rtl/>
        </w:rPr>
        <w:br/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تحت رعاية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وزير التعليم العالى والبحث العلمى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وبالتعاون مع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الأكاديمية العربية للعلوم والتكنولوجيا والمجلس الثقافى البريطانى 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فى 21 / 3 / 2017.</w:t>
      </w:r>
      <w:r>
        <w:rPr>
          <w:rFonts w:ascii="Tahoma" w:hAnsi="Tahoma" w:cs="Tahoma"/>
          <w:color w:val="000000"/>
          <w:sz w:val="18"/>
          <w:szCs w:val="18"/>
          <w:rtl/>
        </w:rPr>
        <w:br/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lastRenderedPageBreak/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7. قام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السيد الأستاذ الدكتور / عبيد صالح - رئيس جامعة دمنهور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بالمشاركة الفعالة فى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مؤتمر بعنوان (نهر النيل شريان الحياة)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التى تنظمه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نقابة المهن العلمية بفندق سونستا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Fonts w:ascii="Tahoma" w:hAnsi="Tahoma" w:cs="Tahoma"/>
          <w:color w:val="000000"/>
          <w:sz w:val="18"/>
          <w:szCs w:val="18"/>
          <w:rtl/>
        </w:rPr>
        <w:br/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 تحت رعاية وزير التعليم العالى والبحث العلمى خلال يومى 25 ، 26 \ 3 \ 2017.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8 - قام السيد </w:t>
      </w:r>
      <w:r>
        <w:rPr>
          <w:rStyle w:val="Strong"/>
          <w:rFonts w:ascii="Arial" w:hAnsi="Arial" w:cs="Arial"/>
          <w:color w:val="FF0000"/>
          <w:sz w:val="30"/>
          <w:szCs w:val="30"/>
          <w:rtl/>
        </w:rPr>
        <w:t>الأستاذ الدكتور / عبيد صالح - رئيس جامعة دمنهور 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بتنظيم وتنفيذ المهرجان الطلابى 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تحت عنوان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(لا للإدمان) </w:t>
      </w: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بالتعاون مع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صندوق مكافحة المخدرات التابعة لرئاسة الوزراء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A317A2" w:rsidRDefault="00A317A2" w:rsidP="00A317A2">
      <w:pPr>
        <w:pStyle w:val="NormalWeb"/>
        <w:shd w:val="clear" w:color="auto" w:fill="FFFFFF"/>
        <w:bidi/>
        <w:spacing w:before="0" w:beforeAutospacing="0" w:after="0" w:afterAutospacing="0" w:line="432" w:lineRule="atLeast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Style w:val="Strong"/>
          <w:rFonts w:ascii="Arial" w:hAnsi="Arial" w:cs="Arial"/>
          <w:color w:val="000000"/>
          <w:sz w:val="30"/>
          <w:szCs w:val="30"/>
          <w:rtl/>
        </w:rPr>
        <w:t>وذلك لتكون الجامعة أحد أذرع محاربة ومواجهة فكر الإدمان بكلية التربية جامعة دمنهور فى </w:t>
      </w:r>
      <w:r>
        <w:rPr>
          <w:rStyle w:val="Strong"/>
          <w:rFonts w:ascii="Arial" w:hAnsi="Arial" w:cs="Arial"/>
          <w:color w:val="0000CD"/>
          <w:sz w:val="30"/>
          <w:szCs w:val="30"/>
          <w:rtl/>
        </w:rPr>
        <w:t>20 / 4/ 2017</w:t>
      </w:r>
    </w:p>
    <w:p w:rsidR="008A521E" w:rsidRPr="00A317A2" w:rsidRDefault="008A521E" w:rsidP="00A317A2"/>
    <w:sectPr w:rsidR="008A521E" w:rsidRPr="00A317A2" w:rsidSect="008A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17A2"/>
    <w:rsid w:val="008A521E"/>
    <w:rsid w:val="00A3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Mu7amed</dc:creator>
  <cp:lastModifiedBy>Mu7amed</cp:lastModifiedBy>
  <cp:revision>1</cp:revision>
  <dcterms:created xsi:type="dcterms:W3CDTF">2019-09-30T17:39:00Z</dcterms:created>
  <dcterms:modified xsi:type="dcterms:W3CDTF">2019-09-30T17:39:00Z</dcterms:modified>
</cp:coreProperties>
</file>